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6B6C2" w14:textId="3FC0F483" w:rsidR="00644484" w:rsidRDefault="00644484" w:rsidP="00D703DE">
      <w:pPr>
        <w:rPr>
          <w:rFonts w:ascii="Arial" w:hAnsi="Arial" w:cs="Arial"/>
          <w:b/>
          <w:sz w:val="26"/>
          <w:szCs w:val="26"/>
        </w:rPr>
      </w:pPr>
      <w:r>
        <w:rPr>
          <w:rFonts w:ascii="Arial" w:hAnsi="Arial" w:cs="Arial"/>
          <w:b/>
          <w:noProof/>
          <w:sz w:val="26"/>
          <w:szCs w:val="26"/>
        </w:rPr>
        <w:drawing>
          <wp:inline distT="0" distB="0" distL="0" distR="0" wp14:anchorId="68712E0A" wp14:editId="3660254F">
            <wp:extent cx="528320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_Logo_Colors-yellow-01.png"/>
                    <pic:cNvPicPr/>
                  </pic:nvPicPr>
                  <pic:blipFill rotWithShape="1">
                    <a:blip r:embed="rId8">
                      <a:extLst>
                        <a:ext uri="{28A0092B-C50C-407E-A947-70E740481C1C}">
                          <a14:useLocalDpi xmlns:a14="http://schemas.microsoft.com/office/drawing/2010/main" val="0"/>
                        </a:ext>
                      </a:extLst>
                    </a:blip>
                    <a:srcRect l="11111" t="26637" b="30568"/>
                    <a:stretch/>
                  </pic:blipFill>
                  <pic:spPr bwMode="auto">
                    <a:xfrm>
                      <a:off x="0" y="0"/>
                      <a:ext cx="5283200" cy="124460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073EBFC1" w14:textId="77777777" w:rsidR="000C34AC" w:rsidRPr="00D703DE" w:rsidRDefault="000C34AC" w:rsidP="00D703DE">
      <w:pPr>
        <w:rPr>
          <w:rFonts w:ascii="Arial" w:hAnsi="Arial" w:cs="Arial"/>
          <w:b/>
          <w:sz w:val="26"/>
          <w:szCs w:val="26"/>
        </w:rPr>
      </w:pPr>
      <w:r w:rsidRPr="00D703DE">
        <w:rPr>
          <w:rFonts w:ascii="Arial" w:hAnsi="Arial" w:cs="Arial"/>
          <w:b/>
          <w:sz w:val="26"/>
          <w:szCs w:val="26"/>
        </w:rPr>
        <w:t xml:space="preserve">Changing the System for Complex Patients: </w:t>
      </w:r>
      <w:r w:rsidRPr="00D703DE">
        <w:rPr>
          <w:rFonts w:ascii="Arial" w:hAnsi="Arial" w:cs="Arial"/>
          <w:sz w:val="26"/>
          <w:szCs w:val="26"/>
        </w:rPr>
        <w:t>Nursing Innovation in Action</w:t>
      </w:r>
    </w:p>
    <w:p w14:paraId="0D4F00F2" w14:textId="77777777" w:rsidR="000C34AC" w:rsidRPr="00D703DE" w:rsidRDefault="000C34AC" w:rsidP="00D703DE">
      <w:pPr>
        <w:rPr>
          <w:rFonts w:ascii="Arial" w:hAnsi="Arial" w:cs="Arial"/>
          <w:sz w:val="26"/>
          <w:szCs w:val="26"/>
        </w:rPr>
      </w:pPr>
      <w:r w:rsidRPr="00D703DE">
        <w:rPr>
          <w:rFonts w:ascii="Arial" w:hAnsi="Arial" w:cs="Arial"/>
          <w:sz w:val="26"/>
          <w:szCs w:val="26"/>
        </w:rPr>
        <w:t xml:space="preserve">Question </w:t>
      </w:r>
      <w:r w:rsidR="00D703DE">
        <w:rPr>
          <w:rFonts w:ascii="Arial" w:hAnsi="Arial" w:cs="Arial"/>
          <w:sz w:val="26"/>
          <w:szCs w:val="26"/>
        </w:rPr>
        <w:t>&amp;</w:t>
      </w:r>
      <w:r w:rsidRPr="00D703DE">
        <w:rPr>
          <w:rFonts w:ascii="Arial" w:hAnsi="Arial" w:cs="Arial"/>
          <w:sz w:val="26"/>
          <w:szCs w:val="26"/>
        </w:rPr>
        <w:t xml:space="preserve"> Answer </w:t>
      </w:r>
      <w:r w:rsidR="00624B01" w:rsidRPr="00D703DE">
        <w:rPr>
          <w:rFonts w:ascii="Arial" w:hAnsi="Arial" w:cs="Arial"/>
          <w:sz w:val="26"/>
          <w:szCs w:val="26"/>
        </w:rPr>
        <w:t>Session</w:t>
      </w:r>
    </w:p>
    <w:p w14:paraId="2AE3EF60" w14:textId="77777777" w:rsidR="000E1C46" w:rsidRPr="00D703DE" w:rsidRDefault="003D5FAD" w:rsidP="000E1C46">
      <w:pPr>
        <w:pStyle w:val="ListParagraph"/>
        <w:numPr>
          <w:ilvl w:val="0"/>
          <w:numId w:val="1"/>
        </w:numPr>
        <w:rPr>
          <w:rFonts w:ascii="Arial" w:hAnsi="Arial" w:cs="Arial"/>
          <w:b/>
        </w:rPr>
      </w:pPr>
      <w:r w:rsidRPr="00D703DE">
        <w:rPr>
          <w:rFonts w:ascii="Arial" w:hAnsi="Arial" w:cs="Arial"/>
          <w:b/>
        </w:rPr>
        <w:t>H</w:t>
      </w:r>
      <w:r w:rsidR="00AE6ED5" w:rsidRPr="00D703DE">
        <w:rPr>
          <w:rFonts w:ascii="Arial" w:hAnsi="Arial" w:cs="Arial"/>
          <w:b/>
        </w:rPr>
        <w:t>ow did they increase the patient housing?</w:t>
      </w:r>
    </w:p>
    <w:p w14:paraId="0562F6D7" w14:textId="77777777" w:rsidR="000E1C46" w:rsidRDefault="000E1C46" w:rsidP="00AE6ED5">
      <w:pPr>
        <w:rPr>
          <w:rFonts w:ascii="Arial" w:hAnsi="Arial" w:cs="Arial"/>
        </w:rPr>
      </w:pPr>
      <w:r>
        <w:rPr>
          <w:rFonts w:ascii="Arial" w:hAnsi="Arial" w:cs="Arial"/>
        </w:rPr>
        <w:t>We found that there were many agencies already workin</w:t>
      </w:r>
      <w:r w:rsidR="00D703DE">
        <w:rPr>
          <w:rFonts w:ascii="Arial" w:hAnsi="Arial" w:cs="Arial"/>
        </w:rPr>
        <w:t xml:space="preserve">g on housing in the community. </w:t>
      </w:r>
      <w:r>
        <w:rPr>
          <w:rFonts w:ascii="Arial" w:hAnsi="Arial" w:cs="Arial"/>
        </w:rPr>
        <w:t xml:space="preserve">For each individual patient we would partner with the existing agencies in a shared case </w:t>
      </w:r>
      <w:r w:rsidR="00D703DE">
        <w:rPr>
          <w:rFonts w:ascii="Arial" w:hAnsi="Arial" w:cs="Arial"/>
        </w:rPr>
        <w:t xml:space="preserve">conference to address housing. </w:t>
      </w:r>
      <w:r>
        <w:rPr>
          <w:rFonts w:ascii="Arial" w:hAnsi="Arial" w:cs="Arial"/>
        </w:rPr>
        <w:t>We did not have a strong housing first (housing availability regardless of history of felony record or current substance ab</w:t>
      </w:r>
      <w:r w:rsidR="00D703DE">
        <w:rPr>
          <w:rFonts w:ascii="Arial" w:hAnsi="Arial" w:cs="Arial"/>
        </w:rPr>
        <w:t xml:space="preserve">use) program in our community. </w:t>
      </w:r>
      <w:r>
        <w:rPr>
          <w:rFonts w:ascii="Arial" w:hAnsi="Arial" w:cs="Arial"/>
        </w:rPr>
        <w:t>For some patients, housing through the existi</w:t>
      </w:r>
      <w:r w:rsidR="00D703DE">
        <w:rPr>
          <w:rFonts w:ascii="Arial" w:hAnsi="Arial" w:cs="Arial"/>
        </w:rPr>
        <w:t xml:space="preserve">ng agencies was not an option. </w:t>
      </w:r>
      <w:r>
        <w:rPr>
          <w:rFonts w:ascii="Arial" w:hAnsi="Arial" w:cs="Arial"/>
        </w:rPr>
        <w:t>We then used the data around the business case (cost of frequent healthcare access versus cost of an investment in a different housing option) to advocate for creative solutions.</w:t>
      </w:r>
    </w:p>
    <w:p w14:paraId="40A45C17" w14:textId="77777777" w:rsidR="00D703DE" w:rsidRDefault="00D703DE" w:rsidP="00AE6ED5">
      <w:pPr>
        <w:rPr>
          <w:rFonts w:ascii="Arial" w:hAnsi="Arial" w:cs="Arial"/>
        </w:rPr>
      </w:pPr>
    </w:p>
    <w:p w14:paraId="7C6DAADB" w14:textId="77777777" w:rsidR="00AE6ED5" w:rsidRPr="00D703DE" w:rsidRDefault="00AE6ED5" w:rsidP="000E1C46">
      <w:pPr>
        <w:pStyle w:val="ListParagraph"/>
        <w:numPr>
          <w:ilvl w:val="0"/>
          <w:numId w:val="1"/>
        </w:numPr>
        <w:rPr>
          <w:rFonts w:ascii="Arial" w:hAnsi="Arial" w:cs="Arial"/>
          <w:b/>
        </w:rPr>
      </w:pPr>
      <w:r w:rsidRPr="00D703DE">
        <w:rPr>
          <w:rFonts w:ascii="Arial" w:hAnsi="Arial" w:cs="Arial"/>
          <w:b/>
        </w:rPr>
        <w:t>What is the name of this type of table</w:t>
      </w:r>
      <w:r w:rsidR="003D5FAD" w:rsidRPr="00D703DE">
        <w:rPr>
          <w:rFonts w:ascii="Arial" w:hAnsi="Arial" w:cs="Arial"/>
          <w:b/>
        </w:rPr>
        <w:t xml:space="preserve"> shown on slide 27</w:t>
      </w:r>
      <w:r w:rsidRPr="00D703DE">
        <w:rPr>
          <w:rFonts w:ascii="Arial" w:hAnsi="Arial" w:cs="Arial"/>
          <w:b/>
        </w:rPr>
        <w:t xml:space="preserve">? </w:t>
      </w:r>
    </w:p>
    <w:p w14:paraId="16407EDC" w14:textId="77777777" w:rsidR="000E1C46" w:rsidRDefault="000E1C46" w:rsidP="000E1C46">
      <w:pPr>
        <w:rPr>
          <w:rFonts w:ascii="Arial" w:hAnsi="Arial" w:cs="Arial"/>
        </w:rPr>
      </w:pPr>
      <w:r>
        <w:rPr>
          <w:rFonts w:ascii="Arial" w:hAnsi="Arial" w:cs="Arial"/>
        </w:rPr>
        <w:t>The first table is</w:t>
      </w:r>
      <w:r w:rsidR="00D703DE">
        <w:rPr>
          <w:rFonts w:ascii="Arial" w:hAnsi="Arial" w:cs="Arial"/>
        </w:rPr>
        <w:t xml:space="preserve"> called a Utilization Matrix. </w:t>
      </w:r>
      <w:proofErr w:type="gramStart"/>
      <w:r w:rsidR="00D703DE">
        <w:rPr>
          <w:rFonts w:ascii="Arial" w:hAnsi="Arial" w:cs="Arial"/>
        </w:rPr>
        <w:t>The Matrix</w:t>
      </w:r>
      <w:r>
        <w:rPr>
          <w:rFonts w:ascii="Arial" w:hAnsi="Arial" w:cs="Arial"/>
        </w:rPr>
        <w:t xml:space="preserve"> was developed by Aaron </w:t>
      </w:r>
      <w:proofErr w:type="spellStart"/>
      <w:r>
        <w:rPr>
          <w:rFonts w:ascii="Arial" w:hAnsi="Arial" w:cs="Arial"/>
        </w:rPr>
        <w:t>T</w:t>
      </w:r>
      <w:r w:rsidR="00D703DE">
        <w:rPr>
          <w:rFonts w:ascii="Arial" w:hAnsi="Arial" w:cs="Arial"/>
        </w:rPr>
        <w:t>ruchil</w:t>
      </w:r>
      <w:proofErr w:type="spellEnd"/>
      <w:r w:rsidR="00D703DE">
        <w:rPr>
          <w:rFonts w:ascii="Arial" w:hAnsi="Arial" w:cs="Arial"/>
        </w:rPr>
        <w:t xml:space="preserve"> at the Camden Coalition</w:t>
      </w:r>
      <w:proofErr w:type="gramEnd"/>
      <w:r w:rsidR="00D703DE">
        <w:rPr>
          <w:rFonts w:ascii="Arial" w:hAnsi="Arial" w:cs="Arial"/>
        </w:rPr>
        <w:t>.</w:t>
      </w:r>
      <w:r>
        <w:rPr>
          <w:rFonts w:ascii="Arial" w:hAnsi="Arial" w:cs="Arial"/>
        </w:rPr>
        <w:t xml:space="preserve"> It shows all patients</w:t>
      </w:r>
      <w:r w:rsidR="00614478">
        <w:rPr>
          <w:rFonts w:ascii="Arial" w:hAnsi="Arial" w:cs="Arial"/>
        </w:rPr>
        <w:t xml:space="preserve"> who accessed hospitals in one year</w:t>
      </w:r>
      <w:r>
        <w:rPr>
          <w:rFonts w:ascii="Arial" w:hAnsi="Arial" w:cs="Arial"/>
        </w:rPr>
        <w:t xml:space="preserve"> in the </w:t>
      </w:r>
      <w:hyperlink r:id="rId9" w:history="1">
        <w:r w:rsidRPr="00D703DE">
          <w:rPr>
            <w:rStyle w:val="Hyperlink"/>
            <w:rFonts w:ascii="Arial" w:hAnsi="Arial" w:cs="Arial"/>
          </w:rPr>
          <w:t xml:space="preserve">Camden </w:t>
        </w:r>
        <w:r w:rsidR="00D703DE" w:rsidRPr="00D703DE">
          <w:rPr>
            <w:rStyle w:val="Hyperlink"/>
            <w:rFonts w:ascii="Arial" w:hAnsi="Arial" w:cs="Arial"/>
          </w:rPr>
          <w:t xml:space="preserve">Coalition </w:t>
        </w:r>
        <w:r w:rsidRPr="00D703DE">
          <w:rPr>
            <w:rStyle w:val="Hyperlink"/>
            <w:rFonts w:ascii="Arial" w:hAnsi="Arial" w:cs="Arial"/>
          </w:rPr>
          <w:t>HIE</w:t>
        </w:r>
      </w:hyperlink>
      <w:r>
        <w:rPr>
          <w:rFonts w:ascii="Arial" w:hAnsi="Arial" w:cs="Arial"/>
        </w:rPr>
        <w:t xml:space="preserve"> (multiple hospitals)</w:t>
      </w:r>
      <w:r w:rsidR="00D703DE">
        <w:rPr>
          <w:rFonts w:ascii="Arial" w:hAnsi="Arial" w:cs="Arial"/>
        </w:rPr>
        <w:t xml:space="preserve">. </w:t>
      </w:r>
      <w:r w:rsidR="00614478">
        <w:rPr>
          <w:rFonts w:ascii="Arial" w:hAnsi="Arial" w:cs="Arial"/>
        </w:rPr>
        <w:t>It indicates the visits and charges for patients by their frequency of access.</w:t>
      </w:r>
    </w:p>
    <w:p w14:paraId="434F7598" w14:textId="77777777" w:rsidR="00614478" w:rsidRDefault="00614478" w:rsidP="000E1C46">
      <w:pPr>
        <w:rPr>
          <w:rFonts w:ascii="Arial" w:hAnsi="Arial" w:cs="Arial"/>
        </w:rPr>
      </w:pPr>
      <w:r>
        <w:rPr>
          <w:rFonts w:ascii="Arial" w:hAnsi="Arial" w:cs="Arial"/>
        </w:rPr>
        <w:t>The second table is called a T</w:t>
      </w:r>
      <w:r w:rsidR="00523E4B">
        <w:rPr>
          <w:rFonts w:ascii="Arial" w:hAnsi="Arial" w:cs="Arial"/>
        </w:rPr>
        <w:t>ableau Tree Map and indicates</w:t>
      </w:r>
      <w:r>
        <w:rPr>
          <w:rFonts w:ascii="Arial" w:hAnsi="Arial" w:cs="Arial"/>
        </w:rPr>
        <w:t xml:space="preserve"> the number of patients accessing the hospital in </w:t>
      </w:r>
      <w:r w:rsidR="00D703DE">
        <w:rPr>
          <w:rFonts w:ascii="Arial" w:hAnsi="Arial" w:cs="Arial"/>
        </w:rPr>
        <w:t>one year with a certain ICD 10.</w:t>
      </w:r>
      <w:r>
        <w:rPr>
          <w:rFonts w:ascii="Arial" w:hAnsi="Arial" w:cs="Arial"/>
        </w:rPr>
        <w:t xml:space="preserve"> The color of the boxes indicates the intensity of the charges for that ICD 10.  </w:t>
      </w:r>
      <w:hyperlink r:id="rId10" w:history="1">
        <w:r w:rsidR="00D703DE" w:rsidRPr="00C102E9">
          <w:rPr>
            <w:rStyle w:val="Hyperlink"/>
            <w:rFonts w:ascii="Arial" w:hAnsi="Arial" w:cs="Arial"/>
          </w:rPr>
          <w:t>http://onlinehelp.tableau.com/current/pro/desktop/en-us/buildexamples_treemap.html</w:t>
        </w:r>
      </w:hyperlink>
    </w:p>
    <w:p w14:paraId="5A5F207C" w14:textId="77777777" w:rsidR="00D703DE" w:rsidRPr="000E1C46" w:rsidRDefault="00D703DE" w:rsidP="000E1C46">
      <w:pPr>
        <w:rPr>
          <w:rFonts w:ascii="Arial" w:hAnsi="Arial" w:cs="Arial"/>
        </w:rPr>
      </w:pPr>
    </w:p>
    <w:p w14:paraId="0E6E0DD7" w14:textId="77777777" w:rsidR="00AE6ED5" w:rsidRPr="00D703DE" w:rsidRDefault="00AE6ED5" w:rsidP="00614478">
      <w:pPr>
        <w:pStyle w:val="ListParagraph"/>
        <w:numPr>
          <w:ilvl w:val="0"/>
          <w:numId w:val="1"/>
        </w:numPr>
        <w:rPr>
          <w:rFonts w:ascii="Arial" w:hAnsi="Arial" w:cs="Arial"/>
          <w:b/>
        </w:rPr>
      </w:pPr>
      <w:r w:rsidRPr="00D703DE">
        <w:rPr>
          <w:rFonts w:ascii="Arial" w:hAnsi="Arial" w:cs="Arial"/>
          <w:b/>
        </w:rPr>
        <w:t>Great presentation and model.  How have you or others engaged public health and public health programs into your work?</w:t>
      </w:r>
    </w:p>
    <w:p w14:paraId="2F15ADF3" w14:textId="77777777" w:rsidR="00614478" w:rsidRDefault="00614478" w:rsidP="00614478">
      <w:pPr>
        <w:rPr>
          <w:rFonts w:ascii="Arial" w:hAnsi="Arial" w:cs="Arial"/>
        </w:rPr>
      </w:pPr>
      <w:r>
        <w:rPr>
          <w:rFonts w:ascii="Arial" w:hAnsi="Arial" w:cs="Arial"/>
        </w:rPr>
        <w:t>Public health is an important partner and there are two aspec</w:t>
      </w:r>
      <w:r w:rsidR="00D703DE">
        <w:rPr>
          <w:rFonts w:ascii="Arial" w:hAnsi="Arial" w:cs="Arial"/>
        </w:rPr>
        <w:t>ts of integration in the model.</w:t>
      </w:r>
      <w:r>
        <w:rPr>
          <w:rFonts w:ascii="Arial" w:hAnsi="Arial" w:cs="Arial"/>
        </w:rPr>
        <w:t xml:space="preserve"> If public health was involved with a specific patient, they were invited to the case conference to develop the shared plan of care.  In our community there were also several collaborative initiatives for public health issues (mental health, substance abuse) – often led by Public Health.  As part of the policy and process improvements, we participated in these initiatives and used the data and individual patient intervention to contribute to solutions for the community.</w:t>
      </w:r>
    </w:p>
    <w:p w14:paraId="6DBF09A2" w14:textId="77777777" w:rsidR="00D703DE" w:rsidRPr="00614478" w:rsidRDefault="00D703DE" w:rsidP="00614478">
      <w:pPr>
        <w:rPr>
          <w:rFonts w:ascii="Arial" w:hAnsi="Arial" w:cs="Arial"/>
        </w:rPr>
      </w:pPr>
    </w:p>
    <w:p w14:paraId="54E17B32" w14:textId="77777777" w:rsidR="00AE6ED5" w:rsidRPr="00D703DE" w:rsidRDefault="00AE6ED5" w:rsidP="00614478">
      <w:pPr>
        <w:pStyle w:val="ListParagraph"/>
        <w:numPr>
          <w:ilvl w:val="0"/>
          <w:numId w:val="1"/>
        </w:numPr>
        <w:rPr>
          <w:rFonts w:ascii="Arial" w:hAnsi="Arial" w:cs="Arial"/>
          <w:b/>
        </w:rPr>
      </w:pPr>
      <w:r w:rsidRPr="00D703DE">
        <w:rPr>
          <w:rFonts w:ascii="Arial" w:hAnsi="Arial" w:cs="Arial"/>
          <w:b/>
        </w:rPr>
        <w:t>We are trying to implement behavioral health and primary care integration models in our clinics. We are having trouble with capturing data to show improvements/challenges. Are there any resources out there, or any on pulling data from EHRs such as EPIC?</w:t>
      </w:r>
    </w:p>
    <w:p w14:paraId="69400401" w14:textId="77777777" w:rsidR="00614478" w:rsidRDefault="00614478" w:rsidP="00614478">
      <w:pPr>
        <w:rPr>
          <w:rFonts w:ascii="Arial" w:hAnsi="Arial" w:cs="Arial"/>
        </w:rPr>
      </w:pPr>
      <w:r>
        <w:rPr>
          <w:rFonts w:ascii="Arial" w:hAnsi="Arial" w:cs="Arial"/>
        </w:rPr>
        <w:t>Defining the business case for your initiative can be very helpful to</w:t>
      </w:r>
      <w:r w:rsidR="00D703DE">
        <w:rPr>
          <w:rFonts w:ascii="Arial" w:hAnsi="Arial" w:cs="Arial"/>
        </w:rPr>
        <w:t xml:space="preserve"> support effective data mining.</w:t>
      </w:r>
      <w:r>
        <w:rPr>
          <w:rFonts w:ascii="Arial" w:hAnsi="Arial" w:cs="Arial"/>
        </w:rPr>
        <w:t xml:space="preserve"> You can pull data from EPIC and also from hospital co</w:t>
      </w:r>
      <w:r w:rsidR="00D703DE">
        <w:rPr>
          <w:rFonts w:ascii="Arial" w:hAnsi="Arial" w:cs="Arial"/>
        </w:rPr>
        <w:t>st accounting systems.</w:t>
      </w:r>
      <w:r w:rsidR="00C377EE">
        <w:rPr>
          <w:rFonts w:ascii="Arial" w:hAnsi="Arial" w:cs="Arial"/>
        </w:rPr>
        <w:t xml:space="preserve"> If you are working with a privately insured population you </w:t>
      </w:r>
      <w:r w:rsidR="00D703DE">
        <w:rPr>
          <w:rFonts w:ascii="Arial" w:hAnsi="Arial" w:cs="Arial"/>
        </w:rPr>
        <w:t>can also pull data from payers.</w:t>
      </w:r>
      <w:r w:rsidR="00C377EE">
        <w:rPr>
          <w:rFonts w:ascii="Arial" w:hAnsi="Arial" w:cs="Arial"/>
        </w:rPr>
        <w:t xml:space="preserve"> If you are working with patients in an ACO or other risk based payment arrangement – you can get dat</w:t>
      </w:r>
      <w:r w:rsidR="00D703DE">
        <w:rPr>
          <w:rFonts w:ascii="Arial" w:hAnsi="Arial" w:cs="Arial"/>
        </w:rPr>
        <w:t>a from the leaders of the ACO.</w:t>
      </w:r>
      <w:r w:rsidR="00C377EE">
        <w:rPr>
          <w:rFonts w:ascii="Arial" w:hAnsi="Arial" w:cs="Arial"/>
        </w:rPr>
        <w:t xml:space="preserve"> I would answer these questions to define the business case:</w:t>
      </w:r>
    </w:p>
    <w:p w14:paraId="57E68835" w14:textId="77777777" w:rsidR="00C377EE" w:rsidRDefault="00C377EE" w:rsidP="00614478">
      <w:pPr>
        <w:rPr>
          <w:rFonts w:ascii="Arial" w:hAnsi="Arial" w:cs="Arial"/>
        </w:rPr>
      </w:pPr>
      <w:r>
        <w:rPr>
          <w:rFonts w:ascii="Arial" w:hAnsi="Arial" w:cs="Arial"/>
        </w:rPr>
        <w:t>Which of the following cost/quality drivers does your intervention impact:</w:t>
      </w:r>
    </w:p>
    <w:p w14:paraId="42043E08" w14:textId="77777777" w:rsidR="00C377EE" w:rsidRDefault="00C377EE" w:rsidP="00C377EE">
      <w:pPr>
        <w:pStyle w:val="ListParagraph"/>
        <w:numPr>
          <w:ilvl w:val="0"/>
          <w:numId w:val="2"/>
        </w:numPr>
        <w:rPr>
          <w:rFonts w:ascii="Arial" w:hAnsi="Arial" w:cs="Arial"/>
        </w:rPr>
      </w:pPr>
      <w:r>
        <w:rPr>
          <w:rFonts w:ascii="Arial" w:hAnsi="Arial" w:cs="Arial"/>
        </w:rPr>
        <w:t>Reduction in ED visits</w:t>
      </w:r>
    </w:p>
    <w:p w14:paraId="37CC9E83" w14:textId="77777777" w:rsidR="00C377EE" w:rsidRDefault="00C377EE" w:rsidP="00C377EE">
      <w:pPr>
        <w:pStyle w:val="ListParagraph"/>
        <w:numPr>
          <w:ilvl w:val="0"/>
          <w:numId w:val="2"/>
        </w:numPr>
        <w:rPr>
          <w:rFonts w:ascii="Arial" w:hAnsi="Arial" w:cs="Arial"/>
        </w:rPr>
      </w:pPr>
      <w:r>
        <w:rPr>
          <w:rFonts w:ascii="Arial" w:hAnsi="Arial" w:cs="Arial"/>
        </w:rPr>
        <w:t>Reduction in Inpatient Admissions</w:t>
      </w:r>
    </w:p>
    <w:p w14:paraId="3FE9C6C1" w14:textId="77777777" w:rsidR="00C377EE" w:rsidRDefault="00C377EE" w:rsidP="00C377EE">
      <w:pPr>
        <w:pStyle w:val="ListParagraph"/>
        <w:numPr>
          <w:ilvl w:val="0"/>
          <w:numId w:val="2"/>
        </w:numPr>
        <w:rPr>
          <w:rFonts w:ascii="Arial" w:hAnsi="Arial" w:cs="Arial"/>
        </w:rPr>
      </w:pPr>
      <w:r>
        <w:rPr>
          <w:rFonts w:ascii="Arial" w:hAnsi="Arial" w:cs="Arial"/>
        </w:rPr>
        <w:t>Reduction in Psych unit admissions</w:t>
      </w:r>
    </w:p>
    <w:p w14:paraId="067AB8AD" w14:textId="77777777" w:rsidR="00C377EE" w:rsidRDefault="00C377EE" w:rsidP="00C377EE">
      <w:pPr>
        <w:pStyle w:val="ListParagraph"/>
        <w:numPr>
          <w:ilvl w:val="0"/>
          <w:numId w:val="2"/>
        </w:numPr>
        <w:rPr>
          <w:rFonts w:ascii="Arial" w:hAnsi="Arial" w:cs="Arial"/>
        </w:rPr>
      </w:pPr>
      <w:r>
        <w:rPr>
          <w:rFonts w:ascii="Arial" w:hAnsi="Arial" w:cs="Arial"/>
        </w:rPr>
        <w:t>Reduction in calls, no shows, or improved efficiency in Primary care visits</w:t>
      </w:r>
    </w:p>
    <w:p w14:paraId="2D0B812B" w14:textId="77777777" w:rsidR="00C377EE" w:rsidRDefault="00C377EE" w:rsidP="00C377EE">
      <w:pPr>
        <w:pStyle w:val="ListParagraph"/>
        <w:numPr>
          <w:ilvl w:val="0"/>
          <w:numId w:val="2"/>
        </w:numPr>
        <w:rPr>
          <w:rFonts w:ascii="Arial" w:hAnsi="Arial" w:cs="Arial"/>
        </w:rPr>
      </w:pPr>
      <w:r>
        <w:rPr>
          <w:rFonts w:ascii="Arial" w:hAnsi="Arial" w:cs="Arial"/>
        </w:rPr>
        <w:t>Reduction in Community Mental Health dollars spent on the population (case management, medications)</w:t>
      </w:r>
    </w:p>
    <w:p w14:paraId="2D670A91" w14:textId="77777777" w:rsidR="00C377EE" w:rsidRDefault="00C377EE" w:rsidP="00C377EE">
      <w:pPr>
        <w:pStyle w:val="ListParagraph"/>
        <w:numPr>
          <w:ilvl w:val="0"/>
          <w:numId w:val="2"/>
        </w:numPr>
        <w:rPr>
          <w:rFonts w:ascii="Arial" w:hAnsi="Arial" w:cs="Arial"/>
        </w:rPr>
      </w:pPr>
      <w:r>
        <w:rPr>
          <w:rFonts w:ascii="Arial" w:hAnsi="Arial" w:cs="Arial"/>
        </w:rPr>
        <w:t xml:space="preserve">Patient measured quality of life improvement (evidence based scales or survey developed by your program to measure) </w:t>
      </w:r>
    </w:p>
    <w:p w14:paraId="650D1C23" w14:textId="77777777" w:rsidR="00523E4B" w:rsidRDefault="00523E4B" w:rsidP="00523E4B">
      <w:pPr>
        <w:pStyle w:val="ListParagraph"/>
        <w:rPr>
          <w:rFonts w:ascii="Arial" w:hAnsi="Arial" w:cs="Arial"/>
        </w:rPr>
      </w:pPr>
    </w:p>
    <w:p w14:paraId="42FD6526" w14:textId="77777777" w:rsidR="00523E4B" w:rsidRPr="00C377EE" w:rsidRDefault="00523E4B" w:rsidP="00523E4B">
      <w:pPr>
        <w:pStyle w:val="ListParagraph"/>
        <w:rPr>
          <w:rFonts w:ascii="Arial" w:hAnsi="Arial" w:cs="Arial"/>
        </w:rPr>
      </w:pPr>
    </w:p>
    <w:p w14:paraId="0E1E3501" w14:textId="77777777" w:rsidR="00AE6ED5" w:rsidRPr="00D703DE" w:rsidRDefault="00AE6ED5" w:rsidP="00C377EE">
      <w:pPr>
        <w:pStyle w:val="ListParagraph"/>
        <w:numPr>
          <w:ilvl w:val="0"/>
          <w:numId w:val="1"/>
        </w:numPr>
        <w:rPr>
          <w:rFonts w:ascii="Arial" w:hAnsi="Arial" w:cs="Arial"/>
          <w:b/>
        </w:rPr>
      </w:pPr>
      <w:r w:rsidRPr="00D703DE">
        <w:rPr>
          <w:rFonts w:ascii="Arial" w:hAnsi="Arial" w:cs="Arial"/>
          <w:b/>
        </w:rPr>
        <w:t xml:space="preserve">Where can we find out more about the </w:t>
      </w:r>
      <w:r w:rsidR="003D5FAD" w:rsidRPr="00D703DE">
        <w:rPr>
          <w:rFonts w:ascii="Arial" w:hAnsi="Arial" w:cs="Arial"/>
          <w:b/>
        </w:rPr>
        <w:t xml:space="preserve">National Center </w:t>
      </w:r>
      <w:proofErr w:type="gramStart"/>
      <w:r w:rsidR="003D5FAD" w:rsidRPr="00D703DE">
        <w:rPr>
          <w:rFonts w:ascii="Arial" w:hAnsi="Arial" w:cs="Arial"/>
          <w:b/>
        </w:rPr>
        <w:t>conference taking</w:t>
      </w:r>
      <w:proofErr w:type="gramEnd"/>
      <w:r w:rsidR="003D5FAD" w:rsidRPr="00D703DE">
        <w:rPr>
          <w:rFonts w:ascii="Arial" w:hAnsi="Arial" w:cs="Arial"/>
          <w:b/>
        </w:rPr>
        <w:t xml:space="preserve"> place </w:t>
      </w:r>
      <w:r w:rsidRPr="00D703DE">
        <w:rPr>
          <w:rFonts w:ascii="Arial" w:hAnsi="Arial" w:cs="Arial"/>
          <w:b/>
        </w:rPr>
        <w:t xml:space="preserve">November </w:t>
      </w:r>
      <w:r w:rsidR="003D5FAD" w:rsidRPr="00D703DE">
        <w:rPr>
          <w:rFonts w:ascii="Arial" w:hAnsi="Arial" w:cs="Arial"/>
          <w:b/>
        </w:rPr>
        <w:t>15-17</w:t>
      </w:r>
      <w:r w:rsidR="00D703DE" w:rsidRPr="00D703DE">
        <w:rPr>
          <w:rFonts w:ascii="Arial" w:hAnsi="Arial" w:cs="Arial"/>
          <w:b/>
        </w:rPr>
        <w:t xml:space="preserve"> in LA?</w:t>
      </w:r>
    </w:p>
    <w:p w14:paraId="37E424CE" w14:textId="77777777" w:rsidR="00D703DE" w:rsidRDefault="00D703DE" w:rsidP="00C377EE">
      <w:pPr>
        <w:rPr>
          <w:rFonts w:ascii="Arial" w:hAnsi="Arial" w:cs="Arial"/>
        </w:rPr>
      </w:pPr>
      <w:r>
        <w:rPr>
          <w:rFonts w:ascii="Arial" w:hAnsi="Arial" w:cs="Arial"/>
        </w:rPr>
        <w:t xml:space="preserve">On the National Center for Complex Health and Social Needs conference. </w:t>
      </w:r>
      <w:hyperlink r:id="rId11" w:history="1">
        <w:r w:rsidRPr="00C102E9">
          <w:rPr>
            <w:rStyle w:val="Hyperlink"/>
            <w:rFonts w:ascii="Arial" w:hAnsi="Arial" w:cs="Arial"/>
          </w:rPr>
          <w:t>http://www.centering.care</w:t>
        </w:r>
      </w:hyperlink>
    </w:p>
    <w:p w14:paraId="4664CA94" w14:textId="77777777" w:rsidR="00D703DE" w:rsidRPr="00C377EE" w:rsidRDefault="00D703DE" w:rsidP="00C377EE">
      <w:pPr>
        <w:rPr>
          <w:rFonts w:ascii="Arial" w:hAnsi="Arial" w:cs="Arial"/>
        </w:rPr>
      </w:pPr>
    </w:p>
    <w:p w14:paraId="23BC5E25" w14:textId="77777777" w:rsidR="001A10B9" w:rsidRPr="00D703DE" w:rsidRDefault="00AE6ED5" w:rsidP="00C377EE">
      <w:pPr>
        <w:pStyle w:val="ListParagraph"/>
        <w:numPr>
          <w:ilvl w:val="0"/>
          <w:numId w:val="1"/>
        </w:numPr>
        <w:rPr>
          <w:rFonts w:ascii="Arial" w:hAnsi="Arial" w:cs="Arial"/>
          <w:b/>
        </w:rPr>
      </w:pPr>
      <w:r w:rsidRPr="00D703DE">
        <w:rPr>
          <w:rFonts w:ascii="Arial" w:hAnsi="Arial" w:cs="Arial"/>
          <w:b/>
        </w:rPr>
        <w:t>Was there a strong collaboration with Social Workers as well in this model in developing the Shared Pl</w:t>
      </w:r>
      <w:r w:rsidR="00D703DE">
        <w:rPr>
          <w:rFonts w:ascii="Arial" w:hAnsi="Arial" w:cs="Arial"/>
          <w:b/>
        </w:rPr>
        <w:t>an of Care Complex Care map? An</w:t>
      </w:r>
      <w:r w:rsidRPr="00D703DE">
        <w:rPr>
          <w:rFonts w:ascii="Arial" w:hAnsi="Arial" w:cs="Arial"/>
          <w:b/>
        </w:rPr>
        <w:t>d also Pharmacists?</w:t>
      </w:r>
    </w:p>
    <w:p w14:paraId="0C7464C5" w14:textId="77777777" w:rsidR="00C377EE" w:rsidRDefault="00D703DE" w:rsidP="00C377EE">
      <w:pPr>
        <w:rPr>
          <w:rFonts w:ascii="Arial" w:hAnsi="Arial" w:cs="Arial"/>
        </w:rPr>
      </w:pPr>
      <w:r>
        <w:rPr>
          <w:rFonts w:ascii="Arial" w:hAnsi="Arial" w:cs="Arial"/>
        </w:rPr>
        <w:t xml:space="preserve">Definitely! </w:t>
      </w:r>
      <w:r w:rsidR="00C377EE">
        <w:rPr>
          <w:rFonts w:ascii="Arial" w:hAnsi="Arial" w:cs="Arial"/>
        </w:rPr>
        <w:t>Social Workers are part of the team that develops the Care Maps, part of the case conferencing and often consulted for suppo</w:t>
      </w:r>
      <w:r>
        <w:rPr>
          <w:rFonts w:ascii="Arial" w:hAnsi="Arial" w:cs="Arial"/>
        </w:rPr>
        <w:t xml:space="preserve">rt in resolving complex cases. </w:t>
      </w:r>
      <w:r w:rsidR="00C377EE">
        <w:rPr>
          <w:rFonts w:ascii="Arial" w:hAnsi="Arial" w:cs="Arial"/>
        </w:rPr>
        <w:t>When the program grew and I had a budget to work with, I had to decide if I would add Soci</w:t>
      </w:r>
      <w:r>
        <w:rPr>
          <w:rFonts w:ascii="Arial" w:hAnsi="Arial" w:cs="Arial"/>
        </w:rPr>
        <w:t xml:space="preserve">al Work positions to the team. </w:t>
      </w:r>
      <w:r w:rsidR="00C377EE">
        <w:rPr>
          <w:rFonts w:ascii="Arial" w:hAnsi="Arial" w:cs="Arial"/>
        </w:rPr>
        <w:t>I decided not to because</w:t>
      </w:r>
      <w:r w:rsidR="00B87731">
        <w:rPr>
          <w:rFonts w:ascii="Arial" w:hAnsi="Arial" w:cs="Arial"/>
        </w:rPr>
        <w:t xml:space="preserve"> most patients had a MSW as part of their cross continuum care team already and adding one from my team would displace an important trusting relationship that the patient had already e</w:t>
      </w:r>
      <w:r>
        <w:rPr>
          <w:rFonts w:ascii="Arial" w:hAnsi="Arial" w:cs="Arial"/>
        </w:rPr>
        <w:t xml:space="preserve">stablished. </w:t>
      </w:r>
      <w:r w:rsidR="00B87731">
        <w:rPr>
          <w:rFonts w:ascii="Arial" w:hAnsi="Arial" w:cs="Arial"/>
        </w:rPr>
        <w:t>The model could be implemented with Social Work as part of the team depending on the culture and</w:t>
      </w:r>
      <w:r>
        <w:rPr>
          <w:rFonts w:ascii="Arial" w:hAnsi="Arial" w:cs="Arial"/>
        </w:rPr>
        <w:t xml:space="preserve"> resources in the environment. </w:t>
      </w:r>
      <w:r w:rsidR="00B87731">
        <w:rPr>
          <w:rFonts w:ascii="Arial" w:hAnsi="Arial" w:cs="Arial"/>
        </w:rPr>
        <w:t>Pharmacists a</w:t>
      </w:r>
      <w:r>
        <w:rPr>
          <w:rFonts w:ascii="Arial" w:hAnsi="Arial" w:cs="Arial"/>
        </w:rPr>
        <w:t>re a critical part of the team.</w:t>
      </w:r>
      <w:r w:rsidR="00B87731">
        <w:rPr>
          <w:rFonts w:ascii="Arial" w:hAnsi="Arial" w:cs="Arial"/>
        </w:rPr>
        <w:t xml:space="preserve"> The article that is coming out in JONA will describe how we integrated Pharmacists in the model and what we hoped to do in the future.</w:t>
      </w:r>
    </w:p>
    <w:p w14:paraId="684A9D4D" w14:textId="77777777" w:rsidR="00D703DE" w:rsidRPr="00C377EE" w:rsidRDefault="00D703DE" w:rsidP="00C377EE">
      <w:pPr>
        <w:rPr>
          <w:rFonts w:ascii="Arial" w:hAnsi="Arial" w:cs="Arial"/>
        </w:rPr>
      </w:pPr>
    </w:p>
    <w:p w14:paraId="1181749B" w14:textId="77777777" w:rsidR="00AE6ED5" w:rsidRPr="00D703DE" w:rsidRDefault="00624B01" w:rsidP="00B87731">
      <w:pPr>
        <w:pStyle w:val="ListParagraph"/>
        <w:numPr>
          <w:ilvl w:val="0"/>
          <w:numId w:val="1"/>
        </w:numPr>
        <w:rPr>
          <w:rFonts w:ascii="Arial" w:hAnsi="Arial" w:cs="Arial"/>
          <w:b/>
        </w:rPr>
      </w:pPr>
      <w:r w:rsidRPr="00D703DE">
        <w:rPr>
          <w:rFonts w:ascii="Arial" w:hAnsi="Arial" w:cs="Arial"/>
          <w:b/>
        </w:rPr>
        <w:lastRenderedPageBreak/>
        <w:t>W</w:t>
      </w:r>
      <w:r w:rsidR="00AE6ED5" w:rsidRPr="00D703DE">
        <w:rPr>
          <w:rFonts w:ascii="Arial" w:hAnsi="Arial" w:cs="Arial"/>
          <w:b/>
        </w:rPr>
        <w:t>hat resources can you recommend to learn more and be comfortable with the business case?</w:t>
      </w:r>
    </w:p>
    <w:p w14:paraId="2E632BC9" w14:textId="77777777" w:rsidR="00B87731" w:rsidRDefault="00523E4B" w:rsidP="00B87731">
      <w:pPr>
        <w:rPr>
          <w:rFonts w:ascii="Arial" w:hAnsi="Arial" w:cs="Arial"/>
        </w:rPr>
      </w:pPr>
      <w:r>
        <w:rPr>
          <w:rFonts w:ascii="Arial" w:hAnsi="Arial" w:cs="Arial"/>
        </w:rPr>
        <w:t>I learned a lot from the field of Palliative Care regarding building the business case.</w:t>
      </w:r>
    </w:p>
    <w:p w14:paraId="2D9390D1" w14:textId="77777777" w:rsidR="00523E4B" w:rsidRDefault="00644484" w:rsidP="00B87731">
      <w:pPr>
        <w:rPr>
          <w:rFonts w:ascii="Arial" w:hAnsi="Arial" w:cs="Arial"/>
        </w:rPr>
      </w:pPr>
      <w:hyperlink r:id="rId12" w:history="1">
        <w:r w:rsidR="00523E4B" w:rsidRPr="00750D7C">
          <w:rPr>
            <w:rStyle w:val="Hyperlink"/>
            <w:rFonts w:ascii="Arial" w:hAnsi="Arial" w:cs="Arial"/>
          </w:rPr>
          <w:t>https://www.capc.org/search/?q=business+case</w:t>
        </w:r>
      </w:hyperlink>
    </w:p>
    <w:p w14:paraId="112770C1" w14:textId="77777777" w:rsidR="00523E4B" w:rsidRDefault="00523E4B" w:rsidP="00B87731">
      <w:pPr>
        <w:rPr>
          <w:rFonts w:ascii="Arial" w:hAnsi="Arial" w:cs="Arial"/>
        </w:rPr>
      </w:pPr>
      <w:r>
        <w:rPr>
          <w:rFonts w:ascii="Arial" w:hAnsi="Arial" w:cs="Arial"/>
        </w:rPr>
        <w:t>We are working on several resources from the National Center that will be specific to building the business</w:t>
      </w:r>
      <w:r w:rsidR="00D703DE">
        <w:rPr>
          <w:rFonts w:ascii="Arial" w:hAnsi="Arial" w:cs="Arial"/>
        </w:rPr>
        <w:t xml:space="preserve"> case for complex populations. </w:t>
      </w:r>
      <w:r>
        <w:rPr>
          <w:rFonts w:ascii="Arial" w:hAnsi="Arial" w:cs="Arial"/>
        </w:rPr>
        <w:t xml:space="preserve">You can </w:t>
      </w:r>
      <w:hyperlink r:id="rId13" w:history="1">
        <w:r w:rsidRPr="00D703DE">
          <w:rPr>
            <w:rStyle w:val="Hyperlink"/>
            <w:rFonts w:ascii="Arial" w:hAnsi="Arial" w:cs="Arial"/>
          </w:rPr>
          <w:t>sign up for the mailing list here</w:t>
        </w:r>
      </w:hyperlink>
      <w:r>
        <w:rPr>
          <w:rFonts w:ascii="Arial" w:hAnsi="Arial" w:cs="Arial"/>
        </w:rPr>
        <w:t xml:space="preserve"> to learn more as the mate</w:t>
      </w:r>
      <w:r w:rsidR="00D703DE">
        <w:rPr>
          <w:rFonts w:ascii="Arial" w:hAnsi="Arial" w:cs="Arial"/>
        </w:rPr>
        <w:t xml:space="preserve">rials are added to the </w:t>
      </w:r>
      <w:hyperlink r:id="rId14" w:history="1">
        <w:r w:rsidR="00D703DE" w:rsidRPr="00D703DE">
          <w:rPr>
            <w:rStyle w:val="Hyperlink"/>
            <w:rFonts w:ascii="Arial" w:hAnsi="Arial" w:cs="Arial"/>
          </w:rPr>
          <w:t>website</w:t>
        </w:r>
      </w:hyperlink>
      <w:r w:rsidR="00D703DE">
        <w:rPr>
          <w:rFonts w:ascii="Arial" w:hAnsi="Arial" w:cs="Arial"/>
        </w:rPr>
        <w:t>.</w:t>
      </w:r>
    </w:p>
    <w:p w14:paraId="311D52E3" w14:textId="77777777" w:rsidR="00D703DE" w:rsidRPr="00B87731" w:rsidRDefault="00D703DE" w:rsidP="00B87731">
      <w:pPr>
        <w:rPr>
          <w:rFonts w:ascii="Arial" w:hAnsi="Arial" w:cs="Arial"/>
        </w:rPr>
      </w:pPr>
    </w:p>
    <w:p w14:paraId="4D019FD6" w14:textId="77777777" w:rsidR="00B87731" w:rsidRPr="00D703DE" w:rsidRDefault="00624B01" w:rsidP="00AE6ED5">
      <w:pPr>
        <w:rPr>
          <w:rFonts w:ascii="Arial" w:hAnsi="Arial" w:cs="Arial"/>
          <w:b/>
        </w:rPr>
      </w:pPr>
      <w:r w:rsidRPr="00D703DE">
        <w:rPr>
          <w:rFonts w:ascii="Arial" w:hAnsi="Arial" w:cs="Arial"/>
          <w:b/>
        </w:rPr>
        <w:t xml:space="preserve">8. </w:t>
      </w:r>
      <w:r w:rsidR="00AE6ED5" w:rsidRPr="00D703DE">
        <w:rPr>
          <w:rFonts w:ascii="Arial" w:hAnsi="Arial" w:cs="Arial"/>
          <w:b/>
        </w:rPr>
        <w:t>Is there a template for your "complex care map"</w:t>
      </w:r>
      <w:r w:rsidR="00D703DE" w:rsidRPr="00D703DE">
        <w:rPr>
          <w:rFonts w:ascii="Arial" w:hAnsi="Arial" w:cs="Arial"/>
          <w:b/>
        </w:rPr>
        <w:t>?</w:t>
      </w:r>
    </w:p>
    <w:p w14:paraId="525DB89F" w14:textId="77777777" w:rsidR="00B87731" w:rsidRDefault="00B87731" w:rsidP="00AE6ED5">
      <w:pPr>
        <w:rPr>
          <w:rFonts w:ascii="Arial" w:hAnsi="Arial" w:cs="Arial"/>
        </w:rPr>
      </w:pPr>
      <w:r>
        <w:rPr>
          <w:rFonts w:ascii="Arial" w:hAnsi="Arial" w:cs="Arial"/>
        </w:rPr>
        <w:t>Detailed information about the Care Maps can be found in this article:</w:t>
      </w:r>
    </w:p>
    <w:p w14:paraId="70808A78" w14:textId="77777777" w:rsidR="000014F1" w:rsidRPr="00B87731" w:rsidRDefault="00644484" w:rsidP="00B87731">
      <w:pPr>
        <w:numPr>
          <w:ilvl w:val="0"/>
          <w:numId w:val="3"/>
        </w:numPr>
        <w:rPr>
          <w:rFonts w:ascii="Arial" w:hAnsi="Arial" w:cs="Arial"/>
        </w:rPr>
      </w:pPr>
      <w:hyperlink r:id="rId15" w:history="1">
        <w:r w:rsidR="00AA4548" w:rsidRPr="00B87731">
          <w:rPr>
            <w:rStyle w:val="Hyperlink"/>
            <w:rFonts w:ascii="Arial" w:hAnsi="Arial" w:cs="Arial"/>
          </w:rPr>
          <w:t xml:space="preserve">Hardin, L., </w:t>
        </w:r>
        <w:proofErr w:type="spellStart"/>
        <w:r w:rsidR="00AA4548" w:rsidRPr="00B87731">
          <w:rPr>
            <w:rStyle w:val="Hyperlink"/>
            <w:rFonts w:ascii="Arial" w:hAnsi="Arial" w:cs="Arial"/>
          </w:rPr>
          <w:t>Kilian</w:t>
        </w:r>
        <w:proofErr w:type="spellEnd"/>
        <w:r w:rsidR="00AA4548" w:rsidRPr="00B87731">
          <w:rPr>
            <w:rStyle w:val="Hyperlink"/>
            <w:rFonts w:ascii="Arial" w:hAnsi="Arial" w:cs="Arial"/>
          </w:rPr>
          <w:t xml:space="preserve">, A., Muller, L., </w:t>
        </w:r>
      </w:hyperlink>
      <w:hyperlink r:id="rId16" w:history="1">
        <w:proofErr w:type="spellStart"/>
        <w:r w:rsidR="00AA4548" w:rsidRPr="00B87731">
          <w:rPr>
            <w:rStyle w:val="Hyperlink"/>
            <w:rFonts w:ascii="Arial" w:hAnsi="Arial" w:cs="Arial"/>
          </w:rPr>
          <w:t>Callison</w:t>
        </w:r>
        <w:proofErr w:type="spellEnd"/>
      </w:hyperlink>
      <w:hyperlink r:id="rId17" w:history="1">
        <w:r w:rsidR="00AA4548" w:rsidRPr="00B87731">
          <w:rPr>
            <w:rStyle w:val="Hyperlink"/>
            <w:rFonts w:ascii="Arial" w:hAnsi="Arial" w:cs="Arial"/>
          </w:rPr>
          <w:t xml:space="preserve">, K., &amp; </w:t>
        </w:r>
      </w:hyperlink>
      <w:hyperlink r:id="rId18" w:history="1">
        <w:proofErr w:type="spellStart"/>
        <w:r w:rsidR="00AA4548" w:rsidRPr="00B87731">
          <w:rPr>
            <w:rStyle w:val="Hyperlink"/>
            <w:rFonts w:ascii="Arial" w:hAnsi="Arial" w:cs="Arial"/>
          </w:rPr>
          <w:t>Olgren</w:t>
        </w:r>
        <w:proofErr w:type="spellEnd"/>
      </w:hyperlink>
      <w:hyperlink r:id="rId19" w:history="1">
        <w:r w:rsidR="00AA4548" w:rsidRPr="00B87731">
          <w:rPr>
            <w:rStyle w:val="Hyperlink"/>
            <w:rFonts w:ascii="Arial" w:hAnsi="Arial" w:cs="Arial"/>
          </w:rPr>
          <w:t>, M. (2016). Cross-Continuum Tool Is Associated with Reduced Utilization and Cost for Frequent High-Need Users. </w:t>
        </w:r>
      </w:hyperlink>
      <w:hyperlink r:id="rId20" w:history="1">
        <w:r w:rsidR="00AA4548" w:rsidRPr="00B87731">
          <w:rPr>
            <w:rStyle w:val="Hyperlink"/>
            <w:rFonts w:ascii="Arial" w:hAnsi="Arial" w:cs="Arial"/>
            <w:i/>
            <w:iCs/>
          </w:rPr>
          <w:t xml:space="preserve">The </w:t>
        </w:r>
      </w:hyperlink>
      <w:hyperlink r:id="rId21" w:history="1">
        <w:r w:rsidR="00AA4548" w:rsidRPr="00B87731">
          <w:rPr>
            <w:rStyle w:val="Hyperlink"/>
            <w:rFonts w:ascii="Arial" w:hAnsi="Arial" w:cs="Arial"/>
            <w:i/>
            <w:iCs/>
          </w:rPr>
          <w:t xml:space="preserve">Western </w:t>
        </w:r>
      </w:hyperlink>
      <w:hyperlink r:id="rId22" w:history="1">
        <w:r w:rsidR="00AA4548" w:rsidRPr="00B87731">
          <w:rPr>
            <w:rStyle w:val="Hyperlink"/>
            <w:rFonts w:ascii="Arial" w:hAnsi="Arial" w:cs="Arial"/>
            <w:i/>
            <w:iCs/>
          </w:rPr>
          <w:t>J</w:t>
        </w:r>
      </w:hyperlink>
      <w:hyperlink r:id="rId23" w:history="1">
        <w:r w:rsidR="00AA4548" w:rsidRPr="00B87731">
          <w:rPr>
            <w:rStyle w:val="Hyperlink"/>
            <w:rFonts w:ascii="Arial" w:hAnsi="Arial" w:cs="Arial"/>
            <w:i/>
            <w:iCs/>
          </w:rPr>
          <w:t xml:space="preserve">ournal </w:t>
        </w:r>
      </w:hyperlink>
      <w:hyperlink r:id="rId24" w:history="1">
        <w:r w:rsidR="00AA4548" w:rsidRPr="00B87731">
          <w:rPr>
            <w:rStyle w:val="Hyperlink"/>
            <w:rFonts w:ascii="Arial" w:hAnsi="Arial" w:cs="Arial"/>
            <w:i/>
            <w:iCs/>
          </w:rPr>
          <w:t xml:space="preserve">of </w:t>
        </w:r>
      </w:hyperlink>
      <w:hyperlink r:id="rId25" w:history="1">
        <w:r w:rsidR="00AA4548" w:rsidRPr="00B87731">
          <w:rPr>
            <w:rStyle w:val="Hyperlink"/>
            <w:rFonts w:ascii="Arial" w:hAnsi="Arial" w:cs="Arial"/>
            <w:i/>
            <w:iCs/>
          </w:rPr>
          <w:t xml:space="preserve">Emergency </w:t>
        </w:r>
      </w:hyperlink>
      <w:hyperlink r:id="rId26" w:history="1">
        <w:r w:rsidR="00AA4548" w:rsidRPr="00B87731">
          <w:rPr>
            <w:rStyle w:val="Hyperlink"/>
            <w:rFonts w:ascii="Arial" w:hAnsi="Arial" w:cs="Arial"/>
            <w:i/>
            <w:iCs/>
          </w:rPr>
          <w:t>M</w:t>
        </w:r>
      </w:hyperlink>
      <w:hyperlink r:id="rId27" w:history="1">
        <w:r w:rsidR="00AA4548" w:rsidRPr="00B87731">
          <w:rPr>
            <w:rStyle w:val="Hyperlink"/>
            <w:rFonts w:ascii="Arial" w:hAnsi="Arial" w:cs="Arial"/>
            <w:i/>
            <w:iCs/>
          </w:rPr>
          <w:t>edicine</w:t>
        </w:r>
      </w:hyperlink>
      <w:hyperlink r:id="rId28" w:history="1">
        <w:r w:rsidR="00AA4548" w:rsidRPr="00B87731">
          <w:rPr>
            <w:rStyle w:val="Hyperlink"/>
            <w:rFonts w:ascii="Arial" w:hAnsi="Arial" w:cs="Arial"/>
          </w:rPr>
          <w:t>, </w:t>
        </w:r>
      </w:hyperlink>
      <w:hyperlink r:id="rId29" w:history="1">
        <w:r w:rsidR="00AA4548" w:rsidRPr="00B87731">
          <w:rPr>
            <w:rStyle w:val="Hyperlink"/>
            <w:rFonts w:ascii="Arial" w:hAnsi="Arial" w:cs="Arial"/>
            <w:i/>
            <w:iCs/>
          </w:rPr>
          <w:t>18</w:t>
        </w:r>
      </w:hyperlink>
      <w:hyperlink r:id="rId30" w:history="1">
        <w:r w:rsidR="00AA4548" w:rsidRPr="00B87731">
          <w:rPr>
            <w:rStyle w:val="Hyperlink"/>
            <w:rFonts w:ascii="Arial" w:hAnsi="Arial" w:cs="Arial"/>
          </w:rPr>
          <w:t xml:space="preserve">(2), 189–200. </w:t>
        </w:r>
      </w:hyperlink>
      <w:hyperlink r:id="rId31" w:history="1">
        <w:proofErr w:type="gramStart"/>
        <w:r w:rsidR="00AA4548" w:rsidRPr="00B87731">
          <w:rPr>
            <w:rStyle w:val="Hyperlink"/>
            <w:rFonts w:ascii="Arial" w:hAnsi="Arial" w:cs="Arial"/>
          </w:rPr>
          <w:t>doi:10.5811</w:t>
        </w:r>
        <w:proofErr w:type="gramEnd"/>
        <w:r w:rsidR="00AA4548" w:rsidRPr="00B87731">
          <w:rPr>
            <w:rStyle w:val="Hyperlink"/>
            <w:rFonts w:ascii="Arial" w:hAnsi="Arial" w:cs="Arial"/>
          </w:rPr>
          <w:t>/westjem.2016.11.31916</w:t>
        </w:r>
      </w:hyperlink>
    </w:p>
    <w:p w14:paraId="0E4D0E37" w14:textId="77777777" w:rsidR="00B87731" w:rsidRPr="00624B01" w:rsidRDefault="00B87731" w:rsidP="00AE6ED5">
      <w:pPr>
        <w:rPr>
          <w:rFonts w:ascii="Arial" w:hAnsi="Arial" w:cs="Arial"/>
        </w:rPr>
      </w:pPr>
    </w:p>
    <w:sectPr w:rsidR="00B87731" w:rsidRPr="00624B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4D5B1" w14:textId="77777777" w:rsidR="00AA4548" w:rsidRDefault="00AA4548" w:rsidP="00624B01">
      <w:pPr>
        <w:spacing w:after="0" w:line="240" w:lineRule="auto"/>
      </w:pPr>
      <w:r>
        <w:separator/>
      </w:r>
    </w:p>
  </w:endnote>
  <w:endnote w:type="continuationSeparator" w:id="0">
    <w:p w14:paraId="62CDD370" w14:textId="77777777" w:rsidR="00AA4548" w:rsidRDefault="00AA4548" w:rsidP="00624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707C2" w14:textId="77777777" w:rsidR="00AA4548" w:rsidRDefault="00AA4548" w:rsidP="00624B01">
      <w:pPr>
        <w:spacing w:after="0" w:line="240" w:lineRule="auto"/>
      </w:pPr>
      <w:r>
        <w:separator/>
      </w:r>
    </w:p>
  </w:footnote>
  <w:footnote w:type="continuationSeparator" w:id="0">
    <w:p w14:paraId="3C5F704D" w14:textId="77777777" w:rsidR="00AA4548" w:rsidRDefault="00AA4548" w:rsidP="00624B0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5E1B"/>
    <w:multiLevelType w:val="hybridMultilevel"/>
    <w:tmpl w:val="0832C5CE"/>
    <w:lvl w:ilvl="0" w:tplc="061CAFC2">
      <w:start w:val="1"/>
      <w:numFmt w:val="bullet"/>
      <w:lvlText w:val="•"/>
      <w:lvlJc w:val="left"/>
      <w:pPr>
        <w:tabs>
          <w:tab w:val="num" w:pos="720"/>
        </w:tabs>
        <w:ind w:left="720" w:hanging="360"/>
      </w:pPr>
      <w:rPr>
        <w:rFonts w:ascii="Arial" w:hAnsi="Arial" w:hint="default"/>
      </w:rPr>
    </w:lvl>
    <w:lvl w:ilvl="1" w:tplc="5B16F4A4" w:tentative="1">
      <w:start w:val="1"/>
      <w:numFmt w:val="bullet"/>
      <w:lvlText w:val="•"/>
      <w:lvlJc w:val="left"/>
      <w:pPr>
        <w:tabs>
          <w:tab w:val="num" w:pos="1440"/>
        </w:tabs>
        <w:ind w:left="1440" w:hanging="360"/>
      </w:pPr>
      <w:rPr>
        <w:rFonts w:ascii="Arial" w:hAnsi="Arial" w:hint="default"/>
      </w:rPr>
    </w:lvl>
    <w:lvl w:ilvl="2" w:tplc="FD08E248" w:tentative="1">
      <w:start w:val="1"/>
      <w:numFmt w:val="bullet"/>
      <w:lvlText w:val="•"/>
      <w:lvlJc w:val="left"/>
      <w:pPr>
        <w:tabs>
          <w:tab w:val="num" w:pos="2160"/>
        </w:tabs>
        <w:ind w:left="2160" w:hanging="360"/>
      </w:pPr>
      <w:rPr>
        <w:rFonts w:ascii="Arial" w:hAnsi="Arial" w:hint="default"/>
      </w:rPr>
    </w:lvl>
    <w:lvl w:ilvl="3" w:tplc="8040A2C0" w:tentative="1">
      <w:start w:val="1"/>
      <w:numFmt w:val="bullet"/>
      <w:lvlText w:val="•"/>
      <w:lvlJc w:val="left"/>
      <w:pPr>
        <w:tabs>
          <w:tab w:val="num" w:pos="2880"/>
        </w:tabs>
        <w:ind w:left="2880" w:hanging="360"/>
      </w:pPr>
      <w:rPr>
        <w:rFonts w:ascii="Arial" w:hAnsi="Arial" w:hint="default"/>
      </w:rPr>
    </w:lvl>
    <w:lvl w:ilvl="4" w:tplc="282ED522" w:tentative="1">
      <w:start w:val="1"/>
      <w:numFmt w:val="bullet"/>
      <w:lvlText w:val="•"/>
      <w:lvlJc w:val="left"/>
      <w:pPr>
        <w:tabs>
          <w:tab w:val="num" w:pos="3600"/>
        </w:tabs>
        <w:ind w:left="3600" w:hanging="360"/>
      </w:pPr>
      <w:rPr>
        <w:rFonts w:ascii="Arial" w:hAnsi="Arial" w:hint="default"/>
      </w:rPr>
    </w:lvl>
    <w:lvl w:ilvl="5" w:tplc="1480DE98" w:tentative="1">
      <w:start w:val="1"/>
      <w:numFmt w:val="bullet"/>
      <w:lvlText w:val="•"/>
      <w:lvlJc w:val="left"/>
      <w:pPr>
        <w:tabs>
          <w:tab w:val="num" w:pos="4320"/>
        </w:tabs>
        <w:ind w:left="4320" w:hanging="360"/>
      </w:pPr>
      <w:rPr>
        <w:rFonts w:ascii="Arial" w:hAnsi="Arial" w:hint="default"/>
      </w:rPr>
    </w:lvl>
    <w:lvl w:ilvl="6" w:tplc="1660DDA0" w:tentative="1">
      <w:start w:val="1"/>
      <w:numFmt w:val="bullet"/>
      <w:lvlText w:val="•"/>
      <w:lvlJc w:val="left"/>
      <w:pPr>
        <w:tabs>
          <w:tab w:val="num" w:pos="5040"/>
        </w:tabs>
        <w:ind w:left="5040" w:hanging="360"/>
      </w:pPr>
      <w:rPr>
        <w:rFonts w:ascii="Arial" w:hAnsi="Arial" w:hint="default"/>
      </w:rPr>
    </w:lvl>
    <w:lvl w:ilvl="7" w:tplc="D2A23458" w:tentative="1">
      <w:start w:val="1"/>
      <w:numFmt w:val="bullet"/>
      <w:lvlText w:val="•"/>
      <w:lvlJc w:val="left"/>
      <w:pPr>
        <w:tabs>
          <w:tab w:val="num" w:pos="5760"/>
        </w:tabs>
        <w:ind w:left="5760" w:hanging="360"/>
      </w:pPr>
      <w:rPr>
        <w:rFonts w:ascii="Arial" w:hAnsi="Arial" w:hint="default"/>
      </w:rPr>
    </w:lvl>
    <w:lvl w:ilvl="8" w:tplc="6F72E274" w:tentative="1">
      <w:start w:val="1"/>
      <w:numFmt w:val="bullet"/>
      <w:lvlText w:val="•"/>
      <w:lvlJc w:val="left"/>
      <w:pPr>
        <w:tabs>
          <w:tab w:val="num" w:pos="6480"/>
        </w:tabs>
        <w:ind w:left="6480" w:hanging="360"/>
      </w:pPr>
      <w:rPr>
        <w:rFonts w:ascii="Arial" w:hAnsi="Arial" w:hint="default"/>
      </w:rPr>
    </w:lvl>
  </w:abstractNum>
  <w:abstractNum w:abstractNumId="1">
    <w:nsid w:val="385271B6"/>
    <w:multiLevelType w:val="hybridMultilevel"/>
    <w:tmpl w:val="0D48D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ED31FD"/>
    <w:multiLevelType w:val="hybridMultilevel"/>
    <w:tmpl w:val="F078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D5"/>
    <w:rsid w:val="000014F1"/>
    <w:rsid w:val="000C34AC"/>
    <w:rsid w:val="000E1C46"/>
    <w:rsid w:val="001A10B9"/>
    <w:rsid w:val="001E5860"/>
    <w:rsid w:val="003D5FAD"/>
    <w:rsid w:val="003F6C05"/>
    <w:rsid w:val="00523E4B"/>
    <w:rsid w:val="00614478"/>
    <w:rsid w:val="00624B01"/>
    <w:rsid w:val="00644484"/>
    <w:rsid w:val="00AA4548"/>
    <w:rsid w:val="00AE6ED5"/>
    <w:rsid w:val="00B87731"/>
    <w:rsid w:val="00C377EE"/>
    <w:rsid w:val="00D70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40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B01"/>
  </w:style>
  <w:style w:type="paragraph" w:styleId="Footer">
    <w:name w:val="footer"/>
    <w:basedOn w:val="Normal"/>
    <w:link w:val="FooterChar"/>
    <w:uiPriority w:val="99"/>
    <w:unhideWhenUsed/>
    <w:rsid w:val="00624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B01"/>
  </w:style>
  <w:style w:type="paragraph" w:styleId="ListParagraph">
    <w:name w:val="List Paragraph"/>
    <w:basedOn w:val="Normal"/>
    <w:uiPriority w:val="34"/>
    <w:qFormat/>
    <w:rsid w:val="000E1C46"/>
    <w:pPr>
      <w:ind w:left="720"/>
      <w:contextualSpacing/>
    </w:pPr>
  </w:style>
  <w:style w:type="character" w:styleId="Hyperlink">
    <w:name w:val="Hyperlink"/>
    <w:basedOn w:val="DefaultParagraphFont"/>
    <w:uiPriority w:val="99"/>
    <w:unhideWhenUsed/>
    <w:rsid w:val="00B87731"/>
    <w:rPr>
      <w:color w:val="0000FF" w:themeColor="hyperlink"/>
      <w:u w:val="single"/>
    </w:rPr>
  </w:style>
  <w:style w:type="paragraph" w:styleId="BalloonText">
    <w:name w:val="Balloon Text"/>
    <w:basedOn w:val="Normal"/>
    <w:link w:val="BalloonTextChar"/>
    <w:uiPriority w:val="99"/>
    <w:semiHidden/>
    <w:unhideWhenUsed/>
    <w:rsid w:val="006444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448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B01"/>
  </w:style>
  <w:style w:type="paragraph" w:styleId="Footer">
    <w:name w:val="footer"/>
    <w:basedOn w:val="Normal"/>
    <w:link w:val="FooterChar"/>
    <w:uiPriority w:val="99"/>
    <w:unhideWhenUsed/>
    <w:rsid w:val="00624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B01"/>
  </w:style>
  <w:style w:type="paragraph" w:styleId="ListParagraph">
    <w:name w:val="List Paragraph"/>
    <w:basedOn w:val="Normal"/>
    <w:uiPriority w:val="34"/>
    <w:qFormat/>
    <w:rsid w:val="000E1C46"/>
    <w:pPr>
      <w:ind w:left="720"/>
      <w:contextualSpacing/>
    </w:pPr>
  </w:style>
  <w:style w:type="character" w:styleId="Hyperlink">
    <w:name w:val="Hyperlink"/>
    <w:basedOn w:val="DefaultParagraphFont"/>
    <w:uiPriority w:val="99"/>
    <w:unhideWhenUsed/>
    <w:rsid w:val="00B87731"/>
    <w:rPr>
      <w:color w:val="0000FF" w:themeColor="hyperlink"/>
      <w:u w:val="single"/>
    </w:rPr>
  </w:style>
  <w:style w:type="paragraph" w:styleId="BalloonText">
    <w:name w:val="Balloon Text"/>
    <w:basedOn w:val="Normal"/>
    <w:link w:val="BalloonTextChar"/>
    <w:uiPriority w:val="99"/>
    <w:semiHidden/>
    <w:unhideWhenUsed/>
    <w:rsid w:val="006444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448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102640">
      <w:bodyDiv w:val="1"/>
      <w:marLeft w:val="0"/>
      <w:marRight w:val="0"/>
      <w:marTop w:val="0"/>
      <w:marBottom w:val="0"/>
      <w:divBdr>
        <w:top w:val="none" w:sz="0" w:space="0" w:color="auto"/>
        <w:left w:val="none" w:sz="0" w:space="0" w:color="auto"/>
        <w:bottom w:val="none" w:sz="0" w:space="0" w:color="auto"/>
        <w:right w:val="none" w:sz="0" w:space="0" w:color="auto"/>
      </w:divBdr>
      <w:divsChild>
        <w:div w:id="127285845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pdfs.semanticscholar.org/3ded/42092a0531149cca668e16ee6cf0a960d1cc.pdf?readcubeId=a3857555-184a-4b3d-a653-bd9c4947b0f8&amp;tabId=188&amp;articleIndex=0" TargetMode="External"/><Relationship Id="rId21" Type="http://schemas.openxmlformats.org/officeDocument/2006/relationships/hyperlink" Target="https://pdfs.semanticscholar.org/3ded/42092a0531149cca668e16ee6cf0a960d1cc.pdf?readcubeId=a3857555-184a-4b3d-a653-bd9c4947b0f8&amp;tabId=188&amp;articleIndex=0" TargetMode="External"/><Relationship Id="rId22" Type="http://schemas.openxmlformats.org/officeDocument/2006/relationships/hyperlink" Target="https://pdfs.semanticscholar.org/3ded/42092a0531149cca668e16ee6cf0a960d1cc.pdf?readcubeId=a3857555-184a-4b3d-a653-bd9c4947b0f8&amp;tabId=188&amp;articleIndex=0" TargetMode="External"/><Relationship Id="rId23" Type="http://schemas.openxmlformats.org/officeDocument/2006/relationships/hyperlink" Target="https://pdfs.semanticscholar.org/3ded/42092a0531149cca668e16ee6cf0a960d1cc.pdf?readcubeId=a3857555-184a-4b3d-a653-bd9c4947b0f8&amp;tabId=188&amp;articleIndex=0" TargetMode="External"/><Relationship Id="rId24" Type="http://schemas.openxmlformats.org/officeDocument/2006/relationships/hyperlink" Target="https://pdfs.semanticscholar.org/3ded/42092a0531149cca668e16ee6cf0a960d1cc.pdf?readcubeId=a3857555-184a-4b3d-a653-bd9c4947b0f8&amp;tabId=188&amp;articleIndex=0" TargetMode="External"/><Relationship Id="rId25" Type="http://schemas.openxmlformats.org/officeDocument/2006/relationships/hyperlink" Target="https://pdfs.semanticscholar.org/3ded/42092a0531149cca668e16ee6cf0a960d1cc.pdf?readcubeId=a3857555-184a-4b3d-a653-bd9c4947b0f8&amp;tabId=188&amp;articleIndex=0" TargetMode="External"/><Relationship Id="rId26" Type="http://schemas.openxmlformats.org/officeDocument/2006/relationships/hyperlink" Target="https://pdfs.semanticscholar.org/3ded/42092a0531149cca668e16ee6cf0a960d1cc.pdf?readcubeId=a3857555-184a-4b3d-a653-bd9c4947b0f8&amp;tabId=188&amp;articleIndex=0" TargetMode="External"/><Relationship Id="rId27" Type="http://schemas.openxmlformats.org/officeDocument/2006/relationships/hyperlink" Target="https://pdfs.semanticscholar.org/3ded/42092a0531149cca668e16ee6cf0a960d1cc.pdf?readcubeId=a3857555-184a-4b3d-a653-bd9c4947b0f8&amp;tabId=188&amp;articleIndex=0" TargetMode="External"/><Relationship Id="rId28" Type="http://schemas.openxmlformats.org/officeDocument/2006/relationships/hyperlink" Target="https://pdfs.semanticscholar.org/3ded/42092a0531149cca668e16ee6cf0a960d1cc.pdf?readcubeId=a3857555-184a-4b3d-a653-bd9c4947b0f8&amp;tabId=188&amp;articleIndex=0" TargetMode="External"/><Relationship Id="rId29" Type="http://schemas.openxmlformats.org/officeDocument/2006/relationships/hyperlink" Target="https://pdfs.semanticscholar.org/3ded/42092a0531149cca668e16ee6cf0a960d1cc.pdf?readcubeId=a3857555-184a-4b3d-a653-bd9c4947b0f8&amp;tabId=188&amp;articleIndex=0"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pdfs.semanticscholar.org/3ded/42092a0531149cca668e16ee6cf0a960d1cc.pdf?readcubeId=a3857555-184a-4b3d-a653-bd9c4947b0f8&amp;tabId=188&amp;articleIndex=0" TargetMode="External"/><Relationship Id="rId31" Type="http://schemas.openxmlformats.org/officeDocument/2006/relationships/hyperlink" Target="https://pdfs.semanticscholar.org/3ded/42092a0531149cca668e16ee6cf0a960d1cc.pdf?readcubeId=a3857555-184a-4b3d-a653-bd9c4947b0f8&amp;tabId=188&amp;articleIndex=0" TargetMode="External"/><Relationship Id="rId32" Type="http://schemas.openxmlformats.org/officeDocument/2006/relationships/fontTable" Target="fontTable.xml"/><Relationship Id="rId9" Type="http://schemas.openxmlformats.org/officeDocument/2006/relationships/hyperlink" Target="https://www.camdenhealth.org/programs/health-information-exchange/"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theme" Target="theme/theme1.xml"/><Relationship Id="rId10" Type="http://schemas.openxmlformats.org/officeDocument/2006/relationships/hyperlink" Target="http://onlinehelp.tableau.com/current/pro/desktop/en-us/buildexamples_treemap.html" TargetMode="External"/><Relationship Id="rId11" Type="http://schemas.openxmlformats.org/officeDocument/2006/relationships/hyperlink" Target="http://www.centering.care" TargetMode="External"/><Relationship Id="rId12" Type="http://schemas.openxmlformats.org/officeDocument/2006/relationships/hyperlink" Target="https://www.capc.org/search/?q=business+case" TargetMode="External"/><Relationship Id="rId13" Type="http://schemas.openxmlformats.org/officeDocument/2006/relationships/hyperlink" Target="http://camdenhealth.us1.list-manage.com/subscribe?u=f8c0f223fc777404136caf37f&amp;id=004d141c94" TargetMode="External"/><Relationship Id="rId14" Type="http://schemas.openxmlformats.org/officeDocument/2006/relationships/hyperlink" Target="http://www.centering.care" TargetMode="External"/><Relationship Id="rId15" Type="http://schemas.openxmlformats.org/officeDocument/2006/relationships/hyperlink" Target="https://pdfs.semanticscholar.org/3ded/42092a0531149cca668e16ee6cf0a960d1cc.pdf?readcubeId=a3857555-184a-4b3d-a653-bd9c4947b0f8&amp;tabId=188&amp;articleIndex=0" TargetMode="External"/><Relationship Id="rId16" Type="http://schemas.openxmlformats.org/officeDocument/2006/relationships/hyperlink" Target="https://pdfs.semanticscholar.org/3ded/42092a0531149cca668e16ee6cf0a960d1cc.pdf?readcubeId=a3857555-184a-4b3d-a653-bd9c4947b0f8&amp;tabId=188&amp;articleIndex=0" TargetMode="External"/><Relationship Id="rId17" Type="http://schemas.openxmlformats.org/officeDocument/2006/relationships/hyperlink" Target="https://pdfs.semanticscholar.org/3ded/42092a0531149cca668e16ee6cf0a960d1cc.pdf?readcubeId=a3857555-184a-4b3d-a653-bd9c4947b0f8&amp;tabId=188&amp;articleIndex=0" TargetMode="External"/><Relationship Id="rId18" Type="http://schemas.openxmlformats.org/officeDocument/2006/relationships/hyperlink" Target="https://pdfs.semanticscholar.org/3ded/42092a0531149cca668e16ee6cf0a960d1cc.pdf?readcubeId=a3857555-184a-4b3d-a653-bd9c4947b0f8&amp;tabId=188&amp;articleIndex=0" TargetMode="External"/><Relationship Id="rId19" Type="http://schemas.openxmlformats.org/officeDocument/2006/relationships/hyperlink" Target="https://pdfs.semanticscholar.org/3ded/42092a0531149cca668e16ee6cf0a960d1cc.pdf?readcubeId=a3857555-184a-4b3d-a653-bd9c4947b0f8&amp;tabId=188&amp;articleIndex=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1281</Words>
  <Characters>7307</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Madeline</dc:creator>
  <cp:lastModifiedBy>Berly Laycox</cp:lastModifiedBy>
  <cp:revision>5</cp:revision>
  <dcterms:created xsi:type="dcterms:W3CDTF">2017-03-29T10:47:00Z</dcterms:created>
  <dcterms:modified xsi:type="dcterms:W3CDTF">2017-04-06T13:54:00Z</dcterms:modified>
</cp:coreProperties>
</file>